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2" w:rsidRDefault="00F16BD7" w:rsidP="004D59E2">
      <w:pPr>
        <w:pStyle w:val="Default"/>
        <w:spacing w:after="60"/>
        <w:ind w:left="720" w:hanging="720"/>
        <w:rPr>
          <w:b/>
          <w:sz w:val="40"/>
          <w:szCs w:val="40"/>
        </w:rPr>
      </w:pPr>
      <w:r w:rsidRPr="008F0EA2">
        <w:rPr>
          <w:b/>
          <w:sz w:val="40"/>
          <w:szCs w:val="40"/>
        </w:rPr>
        <w:t>Assessment</w:t>
      </w:r>
      <w:r w:rsidR="00BF786B" w:rsidRPr="008F0EA2">
        <w:rPr>
          <w:b/>
          <w:sz w:val="40"/>
          <w:szCs w:val="40"/>
        </w:rPr>
        <w:t xml:space="preserve"> </w:t>
      </w:r>
    </w:p>
    <w:p w:rsidR="000612EB" w:rsidRPr="000612EB" w:rsidRDefault="00BF786B" w:rsidP="000612EB">
      <w:pPr>
        <w:rPr>
          <w:rFonts w:ascii="Arial" w:hAnsi="Arial" w:cs="Arial"/>
          <w:b/>
          <w:color w:val="000000"/>
          <w:sz w:val="24"/>
          <w:szCs w:val="24"/>
        </w:rPr>
      </w:pPr>
      <w:r w:rsidRPr="000612EB">
        <w:rPr>
          <w:rFonts w:ascii="Arial" w:hAnsi="Arial" w:cs="Arial"/>
          <w:b/>
          <w:sz w:val="24"/>
          <w:szCs w:val="24"/>
        </w:rPr>
        <w:t xml:space="preserve">Unit </w:t>
      </w:r>
      <w:r w:rsidR="000612EB" w:rsidRPr="000612EB">
        <w:rPr>
          <w:rFonts w:ascii="Arial" w:hAnsi="Arial" w:cs="Arial"/>
          <w:b/>
          <w:sz w:val="24"/>
          <w:szCs w:val="24"/>
        </w:rPr>
        <w:t>6</w:t>
      </w:r>
      <w:r w:rsidRPr="000612EB">
        <w:rPr>
          <w:rFonts w:ascii="Arial" w:hAnsi="Arial" w:cs="Arial"/>
          <w:b/>
          <w:sz w:val="24"/>
          <w:szCs w:val="24"/>
        </w:rPr>
        <w:t xml:space="preserve">: </w:t>
      </w:r>
      <w:r w:rsidR="000612EB" w:rsidRPr="000612EB">
        <w:rPr>
          <w:rFonts w:ascii="Arial" w:hAnsi="Arial" w:cs="Arial"/>
          <w:b/>
          <w:sz w:val="24"/>
          <w:szCs w:val="24"/>
        </w:rPr>
        <w:t>Decision Support for Quality Improvement</w:t>
      </w:r>
      <w:r w:rsidR="000612EB" w:rsidRPr="000612E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612EB" w:rsidRPr="000612EB" w:rsidRDefault="000612EB" w:rsidP="000612E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2EB">
        <w:rPr>
          <w:rFonts w:ascii="Arial" w:hAnsi="Arial" w:cs="Arial"/>
          <w:sz w:val="24"/>
          <w:szCs w:val="24"/>
          <w:u w:val="single"/>
        </w:rPr>
        <w:t>Quiz</w:t>
      </w:r>
    </w:p>
    <w:p w:rsidR="000612EB" w:rsidRPr="000612EB" w:rsidRDefault="000612EB" w:rsidP="000612EB">
      <w:pPr>
        <w:spacing w:after="0"/>
        <w:rPr>
          <w:rFonts w:ascii="Arial" w:hAnsi="Arial" w:cs="Arial"/>
          <w:sz w:val="24"/>
          <w:szCs w:val="24"/>
        </w:rPr>
      </w:pPr>
      <w:r w:rsidRPr="000612EB">
        <w:rPr>
          <w:rFonts w:ascii="Arial" w:hAnsi="Arial" w:cs="Arial"/>
          <w:sz w:val="24"/>
          <w:szCs w:val="24"/>
        </w:rPr>
        <w:t>Directions: Select the most appropriate answer.</w:t>
      </w:r>
    </w:p>
    <w:p w:rsidR="000612EB" w:rsidRPr="000612EB" w:rsidRDefault="000612EB" w:rsidP="000612EB">
      <w:pPr>
        <w:spacing w:after="0"/>
        <w:rPr>
          <w:rFonts w:ascii="Arial" w:hAnsi="Arial" w:cs="Arial"/>
          <w:u w:val="single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Which one of the following is not an example of clinical decision support? 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displays the hospital policy on fall prevention for patients at risk for fall.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displays evidence-based fall prevention strategies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calculates fall risk level based on completion of a fall risk assessment tool.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sends an automated message to the physical therapy department when patients screen as high fall risk.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When a clinician performs an action even when not prompted by the reminder system, this response is called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Spillover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Reactance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Compliance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Reliance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Which one of the following is not a right of clinical decision support?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information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person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dose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channel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statement is a myth regarding clinical decision support: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Clinicians will use stand-alone decision-support tools.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Clinicians usually ask “what can I do for this patient, rather than “what does this patient have?”  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Decision support needs to be integrated into the context of routine clinical workflow.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Decision support can reduce medication-related expenditures.</w:t>
      </w:r>
    </w:p>
    <w:p w:rsidR="000612EB" w:rsidRPr="00C03E36" w:rsidRDefault="000612EB" w:rsidP="000612E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not recommended for effective use of clinical decision support.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 Seamless integration of CPOE with CDSS into workflow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Access to Internet-based and other online support material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Designing systems specifically for the clinical area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Maximizing the use of active data capture</w:t>
      </w: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lastRenderedPageBreak/>
        <w:t>Clinical decision support is most appropriate for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Inpatient settings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Ambulatory care settings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Public health settings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All of the above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a decision support rule that can enhance efficiency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An alert aimed at reducing inappropriate antimicrobial use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Drug-drug alert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Drug-allergy warnings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Drug-disease contraindications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Which of the following statements is false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Alerts and reminders have the potential to enhance patient safety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Alerts and reminders have the potential to enhance medical error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Alerts should never be overridden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Alert fatigue can cause medical error</w:t>
      </w:r>
    </w:p>
    <w:p w:rsidR="000612EB" w:rsidRPr="00C03E36" w:rsidRDefault="000612EB" w:rsidP="000612E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Basic medication order guidance is 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generated when the mode of action of one drug is known to be affected by simultaneously prescribing a second drug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C03E36">
        <w:rPr>
          <w:rFonts w:ascii="Arial" w:hAnsi="Arial" w:cs="Arial"/>
          <w:sz w:val="24"/>
          <w:szCs w:val="24"/>
        </w:rPr>
        <w:t>an</w:t>
      </w:r>
      <w:proofErr w:type="gramEnd"/>
      <w:r w:rsidRPr="00C03E36">
        <w:rPr>
          <w:rFonts w:ascii="Arial" w:hAnsi="Arial" w:cs="Arial"/>
          <w:sz w:val="24"/>
          <w:szCs w:val="24"/>
        </w:rPr>
        <w:t xml:space="preserve"> alert that provides dosing information with default dosing being the most appropriate initial dosing.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generated when the patient is already receiving the medication just ordered or a different drug in the same therapeutic category</w:t>
      </w:r>
    </w:p>
    <w:p w:rsidR="000612EB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an alert that fires when a drug is ordered to which a patient has a documented allergy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a type of advanced drug alert</w:t>
      </w:r>
      <w:r w:rsidRPr="00C03E36">
        <w:rPr>
          <w:rFonts w:ascii="Arial" w:hAnsi="Arial" w:cs="Arial"/>
          <w:sz w:val="24"/>
          <w:szCs w:val="24"/>
        </w:rPr>
        <w:tab/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Drug-allergy warning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Drug-drug interaction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Duplicate medication or therapeutic duplication alert</w:t>
      </w:r>
    </w:p>
    <w:p w:rsidR="000612EB" w:rsidRPr="00C03E36" w:rsidRDefault="000612EB" w:rsidP="000612EB">
      <w:pPr>
        <w:pStyle w:val="ListParagraph"/>
        <w:numPr>
          <w:ilvl w:val="1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Drug-formulary alert</w:t>
      </w:r>
    </w:p>
    <w:p w:rsidR="000612EB" w:rsidRDefault="000612EB" w:rsidP="000612EB">
      <w:pPr>
        <w:pStyle w:val="Default"/>
        <w:ind w:left="720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</w:p>
    <w:p w:rsidR="000612EB" w:rsidRDefault="000612EB" w:rsidP="000612EB">
      <w:pPr>
        <w:pStyle w:val="Default"/>
        <w:rPr>
          <w:bCs/>
          <w:color w:val="auto"/>
          <w:u w:val="single"/>
        </w:rPr>
      </w:pPr>
      <w:r w:rsidRPr="00F6279D">
        <w:rPr>
          <w:bCs/>
          <w:color w:val="auto"/>
          <w:u w:val="single"/>
        </w:rPr>
        <w:lastRenderedPageBreak/>
        <w:t>Quiz Answer Key</w:t>
      </w: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Which one of the following is not an example of clinical decision support? 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displays the hospital policy on fall prevention for patients at risk for fall.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displays evidence-based fall prevention strategies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The system calculates fall risk level based on completion of a fall risk assessment tool.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system sends an automated message to the physical therapy department when patients screen as high fall risk.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When a clinician performs an action even when not prompted by the reminder system, this response is called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Spillover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Reactance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Compliance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Reliance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Which one of the following is not a right of clinical decision support?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information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person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Right dose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Right channel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statement is a myth regarding clinical decision support: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Clinicians will use stand-alone decision-support tools.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Clinicians usually ask “what can I do for this patient, rather than “what does this patient have?”  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Decision support needs to be integrated into the context of routine clinical workflow.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Decision support can reduce medication-related expenditures.</w:t>
      </w:r>
    </w:p>
    <w:p w:rsidR="000612EB" w:rsidRPr="00C03E36" w:rsidRDefault="000612EB" w:rsidP="000612E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not recommended for effective use of clinical decision support.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 Seamless integration of CPOE with CDSS into workflow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Access to Internet-based and other online support material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Designing systems specifically for the clinical area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Maximizing the use of active data capture</w:t>
      </w:r>
    </w:p>
    <w:p w:rsidR="000612EB" w:rsidRPr="001234BF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color w:val="FF0000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Clinical decision support is most appropriate for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Inpatient settings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Ambulatory care settings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Public health settings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lastRenderedPageBreak/>
        <w:t>All of the above</w:t>
      </w:r>
    </w:p>
    <w:p w:rsidR="000612EB" w:rsidRPr="001234BF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color w:val="FF0000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a decision support rule that can enhance efficiency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An alert aimed at reducing inappropriate antimicrobial use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Drug-drug alert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Drug-allergy warnings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Drug-disease contraindications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Which of the following statements is false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Alerts and reminders have the potential to enhance patient safety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Alerts and reminders have the potential to enhance medical error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Alerts should never be overridden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Alert fatigue can cause medical error</w:t>
      </w:r>
    </w:p>
    <w:p w:rsidR="000612EB" w:rsidRPr="00C03E36" w:rsidRDefault="000612EB" w:rsidP="000612E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 xml:space="preserve">Basic medication order guidance is 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generated when the mode of action of one drug is known to be affected by simultaneously prescribing a second drug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1234BF">
        <w:rPr>
          <w:rFonts w:ascii="Arial" w:hAnsi="Arial" w:cs="Arial"/>
          <w:color w:val="FF0000"/>
          <w:sz w:val="24"/>
          <w:szCs w:val="24"/>
        </w:rPr>
        <w:t>an</w:t>
      </w:r>
      <w:proofErr w:type="gramEnd"/>
      <w:r w:rsidRPr="001234BF">
        <w:rPr>
          <w:rFonts w:ascii="Arial" w:hAnsi="Arial" w:cs="Arial"/>
          <w:color w:val="FF0000"/>
          <w:sz w:val="24"/>
          <w:szCs w:val="24"/>
        </w:rPr>
        <w:t xml:space="preserve"> alert that provides dosing information with default dosing being the most appropriate initial dosing.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generated when the patient is already receiving the medication just ordered or a different drug in the same therapeutic category</w:t>
      </w:r>
    </w:p>
    <w:p w:rsidR="000612EB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an alert that fires when a drug is ordered to which a patient has a documented allergy</w:t>
      </w:r>
    </w:p>
    <w:p w:rsidR="000612EB" w:rsidRPr="00C03E36" w:rsidRDefault="000612EB" w:rsidP="000612EB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0612EB" w:rsidRPr="00C03E36" w:rsidRDefault="000612EB" w:rsidP="000612EB">
      <w:pPr>
        <w:pStyle w:val="ListParagraph"/>
        <w:numPr>
          <w:ilvl w:val="0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The following is a type of advanced drug alert</w:t>
      </w:r>
      <w:r w:rsidRPr="00C03E36">
        <w:rPr>
          <w:rFonts w:ascii="Arial" w:hAnsi="Arial" w:cs="Arial"/>
          <w:sz w:val="24"/>
          <w:szCs w:val="24"/>
        </w:rPr>
        <w:tab/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Drug-allergy warning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Drug-drug interaction</w:t>
      </w:r>
    </w:p>
    <w:p w:rsidR="000612EB" w:rsidRPr="00C03E36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03E36">
        <w:rPr>
          <w:rFonts w:ascii="Arial" w:hAnsi="Arial" w:cs="Arial"/>
          <w:sz w:val="24"/>
          <w:szCs w:val="24"/>
        </w:rPr>
        <w:t>Duplicate medication or therapeutic duplication alert</w:t>
      </w:r>
    </w:p>
    <w:p w:rsidR="000612EB" w:rsidRPr="001234BF" w:rsidRDefault="000612EB" w:rsidP="000612E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234BF">
        <w:rPr>
          <w:rFonts w:ascii="Arial" w:hAnsi="Arial" w:cs="Arial"/>
          <w:color w:val="FF0000"/>
          <w:sz w:val="24"/>
          <w:szCs w:val="24"/>
        </w:rPr>
        <w:t>Drug-formulary alert</w:t>
      </w:r>
    </w:p>
    <w:p w:rsidR="006914B8" w:rsidRPr="004D59E2" w:rsidRDefault="006914B8" w:rsidP="000612EB">
      <w:pPr>
        <w:spacing w:after="0"/>
      </w:pPr>
    </w:p>
    <w:sectPr w:rsidR="006914B8" w:rsidRPr="004D59E2" w:rsidSect="00FC6CBA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D7" w:rsidRDefault="00F16BD7" w:rsidP="00BF786B">
      <w:pPr>
        <w:spacing w:after="0" w:line="240" w:lineRule="auto"/>
      </w:pPr>
      <w:r>
        <w:separator/>
      </w:r>
    </w:p>
  </w:endnote>
  <w:endnote w:type="continuationSeparator" w:id="0">
    <w:p w:rsidR="00F16BD7" w:rsidRDefault="00F16BD7" w:rsidP="00BF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D7" w:rsidRPr="00BF786B" w:rsidRDefault="00F16BD7">
    <w:pPr>
      <w:pStyle w:val="Footer"/>
      <w:rPr>
        <w:rFonts w:ascii="Arial" w:hAnsi="Arial" w:cs="Arial"/>
      </w:rPr>
    </w:pPr>
    <w:r>
      <w:rPr>
        <w:rFonts w:ascii="Arial" w:hAnsi="Arial" w:cs="Arial"/>
      </w:rPr>
      <w:t>Component # 1</w:t>
    </w:r>
    <w:r w:rsidR="00286C17">
      <w:rPr>
        <w:rFonts w:ascii="Arial" w:hAnsi="Arial" w:cs="Arial"/>
      </w:rPr>
      <w:t>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5245F">
      <w:rPr>
        <w:rFonts w:ascii="Arial" w:hAnsi="Arial" w:cs="Arial"/>
      </w:rPr>
      <w:t>comp1</w:t>
    </w:r>
    <w:r w:rsidR="00286C17">
      <w:rPr>
        <w:rFonts w:ascii="Arial" w:hAnsi="Arial" w:cs="Arial"/>
      </w:rPr>
      <w:t>2</w:t>
    </w:r>
    <w:r w:rsidR="0035245F">
      <w:rPr>
        <w:rFonts w:ascii="Arial" w:hAnsi="Arial" w:cs="Arial"/>
      </w:rPr>
      <w:t>_unit</w:t>
    </w:r>
    <w:r w:rsidR="000612EB">
      <w:rPr>
        <w:rFonts w:ascii="Arial" w:hAnsi="Arial" w:cs="Arial"/>
      </w:rPr>
      <w:t>6</w:t>
    </w:r>
    <w:r w:rsidR="0035245F">
      <w:rPr>
        <w:rFonts w:ascii="Arial" w:hAnsi="Arial" w:cs="Arial"/>
      </w:rPr>
      <w:t>_assessment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D7" w:rsidRDefault="00F16BD7" w:rsidP="00BF786B">
      <w:pPr>
        <w:spacing w:after="0" w:line="240" w:lineRule="auto"/>
      </w:pPr>
      <w:r>
        <w:separator/>
      </w:r>
    </w:p>
  </w:footnote>
  <w:footnote w:type="continuationSeparator" w:id="0">
    <w:p w:rsidR="00F16BD7" w:rsidRDefault="00F16BD7" w:rsidP="00BF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5A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A04"/>
    <w:multiLevelType w:val="hybridMultilevel"/>
    <w:tmpl w:val="8F38D078"/>
    <w:lvl w:ilvl="0" w:tplc="429A95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24D0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6CE6"/>
    <w:multiLevelType w:val="hybridMultilevel"/>
    <w:tmpl w:val="8F38D078"/>
    <w:lvl w:ilvl="0" w:tplc="429A95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84D0B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1F84"/>
    <w:multiLevelType w:val="hybridMultilevel"/>
    <w:tmpl w:val="760E918E"/>
    <w:lvl w:ilvl="0" w:tplc="40E86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6B4B"/>
    <w:multiLevelType w:val="hybridMultilevel"/>
    <w:tmpl w:val="C1D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40E2E"/>
    <w:multiLevelType w:val="hybridMultilevel"/>
    <w:tmpl w:val="B8D43FE2"/>
    <w:lvl w:ilvl="0" w:tplc="2154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44DD8"/>
    <w:multiLevelType w:val="hybridMultilevel"/>
    <w:tmpl w:val="F98ACFF4"/>
    <w:lvl w:ilvl="0" w:tplc="6D8C0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91F78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43C2"/>
    <w:multiLevelType w:val="hybridMultilevel"/>
    <w:tmpl w:val="6CD8F3BC"/>
    <w:lvl w:ilvl="0" w:tplc="D3B8C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11542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386A"/>
    <w:multiLevelType w:val="hybridMultilevel"/>
    <w:tmpl w:val="2E6684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10"/>
    <w:rsid w:val="000612EB"/>
    <w:rsid w:val="000B1264"/>
    <w:rsid w:val="00123710"/>
    <w:rsid w:val="00163132"/>
    <w:rsid w:val="001C7A63"/>
    <w:rsid w:val="002330A0"/>
    <w:rsid w:val="00286C17"/>
    <w:rsid w:val="0035245F"/>
    <w:rsid w:val="00426704"/>
    <w:rsid w:val="0046788C"/>
    <w:rsid w:val="004B1D8C"/>
    <w:rsid w:val="004D59E2"/>
    <w:rsid w:val="004F1571"/>
    <w:rsid w:val="00550CEE"/>
    <w:rsid w:val="005A4870"/>
    <w:rsid w:val="00636641"/>
    <w:rsid w:val="006914B8"/>
    <w:rsid w:val="00750255"/>
    <w:rsid w:val="00760A18"/>
    <w:rsid w:val="007B4970"/>
    <w:rsid w:val="008F0EA2"/>
    <w:rsid w:val="00951E19"/>
    <w:rsid w:val="009A1531"/>
    <w:rsid w:val="009F7F0F"/>
    <w:rsid w:val="00AC7754"/>
    <w:rsid w:val="00BF786B"/>
    <w:rsid w:val="00C73BC2"/>
    <w:rsid w:val="00D10696"/>
    <w:rsid w:val="00DD1051"/>
    <w:rsid w:val="00DE5662"/>
    <w:rsid w:val="00E16813"/>
    <w:rsid w:val="00E23E89"/>
    <w:rsid w:val="00E755D8"/>
    <w:rsid w:val="00EA411E"/>
    <w:rsid w:val="00F16BD7"/>
    <w:rsid w:val="00FA223F"/>
    <w:rsid w:val="00FC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8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86B"/>
    <w:rPr>
      <w:sz w:val="22"/>
      <w:szCs w:val="22"/>
    </w:rPr>
  </w:style>
  <w:style w:type="table" w:styleId="TableGrid">
    <w:name w:val="Table Grid"/>
    <w:basedOn w:val="TableNormal"/>
    <w:uiPriority w:val="59"/>
    <w:rsid w:val="004D59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9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kescoba3</cp:lastModifiedBy>
  <cp:revision>2</cp:revision>
  <cp:lastPrinted>2010-07-06T18:23:00Z</cp:lastPrinted>
  <dcterms:created xsi:type="dcterms:W3CDTF">2010-08-02T17:53:00Z</dcterms:created>
  <dcterms:modified xsi:type="dcterms:W3CDTF">2010-08-02T17:53:00Z</dcterms:modified>
</cp:coreProperties>
</file>